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2791" w:rsidRDefault="00AE2791" w:rsidP="003372BD">
      <w:pPr>
        <w:spacing w:beforeLines="113" w:afterLines="113" w:line="113" w:lineRule="auto"/>
        <w:jc w:val="left"/>
      </w:pPr>
    </w:p>
    <w:p w:rsidR="00AE2791" w:rsidRDefault="0072470E">
      <w:pPr>
        <w:jc w:val="center"/>
      </w:pPr>
      <w:r>
        <w:rPr>
          <w:rFonts w:ascii="黑体" w:eastAsia="黑体" w:hint="eastAsia"/>
          <w:color w:val="000000"/>
          <w:sz w:val="96"/>
          <w:szCs w:val="96"/>
          <w:shd w:val="clear" w:color="auto" w:fill="FFFFFF"/>
        </w:rPr>
        <w:t>地基基础设计报告书</w:t>
      </w:r>
    </w:p>
    <w:p w:rsidR="00AE2791" w:rsidRDefault="00AE2791">
      <w:pPr>
        <w:jc w:val="center"/>
      </w:pPr>
    </w:p>
    <w:p w:rsidR="00AE2791" w:rsidRDefault="00AE2791">
      <w:pPr>
        <w:sectPr w:rsidR="00AE279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23814" w:h="16839" w:orient="landscape" w:code="8"/>
          <w:pgMar w:top="1814" w:right="1417" w:bottom="1814" w:left="1417" w:header="120" w:footer="200" w:gutter="0"/>
          <w:cols w:space="1134"/>
          <w:titlePg/>
          <w:docGrid w:type="lines" w:linePitch="113"/>
        </w:sect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</w:rPr>
        <w:id w:val="26647358"/>
        <w:docPartObj>
          <w:docPartGallery w:val="Table of Contents"/>
          <w:docPartUnique/>
        </w:docPartObj>
      </w:sdtPr>
      <w:sdtContent>
        <w:p w:rsidR="00AE2791" w:rsidRDefault="0072470E">
          <w:pPr>
            <w:pStyle w:val="TOC"/>
            <w:jc w:val="center"/>
          </w:pPr>
          <w:r>
            <w:rPr>
              <w:color w:val="000000"/>
              <w:lang w:val="zh-CN"/>
            </w:rPr>
            <w:t>目</w:t>
          </w:r>
          <w:r>
            <w:rPr>
              <w:color w:val="000000"/>
              <w:lang w:val="zh-CN"/>
            </w:rPr>
            <w:t xml:space="preserve">  </w:t>
          </w:r>
          <w:r>
            <w:rPr>
              <w:color w:val="000000"/>
              <w:lang w:val="zh-CN"/>
            </w:rPr>
            <w:t>录</w:t>
          </w:r>
        </w:p>
        <w:p w:rsidR="003372BD" w:rsidRDefault="00AE2791">
          <w:pPr>
            <w:pStyle w:val="10"/>
            <w:tabs>
              <w:tab w:val="right" w:leader="dot" w:pos="9913"/>
            </w:tabs>
            <w:rPr>
              <w:noProof/>
            </w:rPr>
          </w:pPr>
          <w:r>
            <w:fldChar w:fldCharType="begin"/>
          </w:r>
          <w:r w:rsidR="0072470E">
            <w:instrText xml:space="preserve"> TOC \o "1-4" \h \z \u </w:instrText>
          </w:r>
          <w:r>
            <w:fldChar w:fldCharType="separate"/>
          </w:r>
          <w:hyperlink w:anchor="_Toc221717829" w:history="1">
            <w:r w:rsidR="003372BD" w:rsidRPr="008066A0">
              <w:rPr>
                <w:rStyle w:val="af3"/>
                <w:rFonts w:ascii="宋体"/>
                <w:noProof/>
                <w:shd w:val="clear" w:color="auto" w:fill="FFFFFF"/>
              </w:rPr>
              <w:t xml:space="preserve">1. </w:t>
            </w:r>
            <w:r w:rsidR="003372BD" w:rsidRPr="008066A0">
              <w:rPr>
                <w:rStyle w:val="af3"/>
                <w:rFonts w:ascii="宋体" w:hint="eastAsia"/>
                <w:noProof/>
                <w:shd w:val="clear" w:color="auto" w:fill="FFFFFF"/>
              </w:rPr>
              <w:t>设计依据</w:t>
            </w:r>
            <w:r w:rsidR="003372BD">
              <w:rPr>
                <w:noProof/>
                <w:webHidden/>
              </w:rPr>
              <w:tab/>
            </w:r>
            <w:r w:rsidR="003372BD">
              <w:rPr>
                <w:noProof/>
                <w:webHidden/>
              </w:rPr>
              <w:fldChar w:fldCharType="begin"/>
            </w:r>
            <w:r w:rsidR="003372BD">
              <w:rPr>
                <w:noProof/>
                <w:webHidden/>
              </w:rPr>
              <w:instrText xml:space="preserve"> PAGEREF _Toc221717829 \h </w:instrText>
            </w:r>
            <w:r w:rsidR="003372BD">
              <w:rPr>
                <w:noProof/>
                <w:webHidden/>
              </w:rPr>
            </w:r>
            <w:r w:rsidR="003372BD">
              <w:rPr>
                <w:noProof/>
                <w:webHidden/>
              </w:rPr>
              <w:fldChar w:fldCharType="separate"/>
            </w:r>
            <w:r w:rsidR="003372BD">
              <w:rPr>
                <w:noProof/>
                <w:webHidden/>
              </w:rPr>
              <w:t>3</w:t>
            </w:r>
            <w:r w:rsidR="003372BD"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10"/>
            <w:tabs>
              <w:tab w:val="right" w:leader="dot" w:pos="9913"/>
            </w:tabs>
            <w:rPr>
              <w:noProof/>
            </w:rPr>
          </w:pPr>
          <w:hyperlink w:anchor="_Toc221717830" w:history="1">
            <w:r w:rsidRPr="008066A0">
              <w:rPr>
                <w:rStyle w:val="af3"/>
                <w:rFonts w:ascii="宋体"/>
                <w:noProof/>
                <w:shd w:val="clear" w:color="auto" w:fill="FFFFFF"/>
              </w:rPr>
              <w:t xml:space="preserve">2. </w:t>
            </w:r>
            <w:r w:rsidRPr="008066A0">
              <w:rPr>
                <w:rStyle w:val="af3"/>
                <w:rFonts w:ascii="宋体" w:hint="eastAsia"/>
                <w:noProof/>
                <w:shd w:val="clear" w:color="auto" w:fill="FFFFFF"/>
              </w:rPr>
              <w:t>计算软件信息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10"/>
            <w:tabs>
              <w:tab w:val="right" w:leader="dot" w:pos="9913"/>
            </w:tabs>
            <w:rPr>
              <w:noProof/>
            </w:rPr>
          </w:pPr>
          <w:hyperlink w:anchor="_Toc221717831" w:history="1">
            <w:r w:rsidRPr="008066A0">
              <w:rPr>
                <w:rStyle w:val="af3"/>
                <w:rFonts w:ascii="宋体"/>
                <w:noProof/>
                <w:shd w:val="clear" w:color="auto" w:fill="FFFFFF"/>
              </w:rPr>
              <w:t xml:space="preserve">3. </w:t>
            </w:r>
            <w:r w:rsidRPr="008066A0">
              <w:rPr>
                <w:rStyle w:val="af3"/>
                <w:rFonts w:ascii="宋体" w:hint="eastAsia"/>
                <w:noProof/>
                <w:shd w:val="clear" w:color="auto" w:fill="FFFFFF"/>
              </w:rPr>
              <w:t>计算参数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32" w:history="1">
            <w:r w:rsidRPr="008066A0">
              <w:rPr>
                <w:rStyle w:val="af3"/>
                <w:noProof/>
              </w:rPr>
              <w:t>1</w:t>
            </w:r>
            <w:r w:rsidRPr="008066A0">
              <w:rPr>
                <w:rStyle w:val="af3"/>
                <w:rFonts w:hint="eastAsia"/>
                <w:noProof/>
              </w:rPr>
              <w:t>总信息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33" w:history="1">
            <w:r w:rsidRPr="008066A0">
              <w:rPr>
                <w:rStyle w:val="af3"/>
                <w:noProof/>
              </w:rPr>
              <w:t>2</w:t>
            </w:r>
            <w:r w:rsidRPr="008066A0">
              <w:rPr>
                <w:rStyle w:val="af3"/>
                <w:rFonts w:hint="eastAsia"/>
                <w:noProof/>
              </w:rPr>
              <w:t>荷载信息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34" w:history="1">
            <w:r w:rsidRPr="008066A0">
              <w:rPr>
                <w:rStyle w:val="af3"/>
                <w:noProof/>
              </w:rPr>
              <w:t>3</w:t>
            </w:r>
            <w:r w:rsidRPr="008066A0">
              <w:rPr>
                <w:rStyle w:val="af3"/>
                <w:rFonts w:hint="eastAsia"/>
                <w:noProof/>
              </w:rPr>
              <w:t>地基承载力参数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35" w:history="1">
            <w:r w:rsidRPr="008066A0">
              <w:rPr>
                <w:rStyle w:val="af3"/>
                <w:noProof/>
              </w:rPr>
              <w:t>4</w:t>
            </w:r>
            <w:r w:rsidRPr="008066A0">
              <w:rPr>
                <w:rStyle w:val="af3"/>
                <w:rFonts w:hint="eastAsia"/>
                <w:noProof/>
              </w:rPr>
              <w:t>沉降参数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36" w:history="1">
            <w:r w:rsidRPr="008066A0">
              <w:rPr>
                <w:rStyle w:val="af3"/>
                <w:noProof/>
              </w:rPr>
              <w:t>5</w:t>
            </w:r>
            <w:r w:rsidRPr="008066A0">
              <w:rPr>
                <w:rStyle w:val="af3"/>
                <w:rFonts w:hint="eastAsia"/>
                <w:noProof/>
              </w:rPr>
              <w:t>计算设计参数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10"/>
            <w:tabs>
              <w:tab w:val="right" w:leader="dot" w:pos="9913"/>
            </w:tabs>
            <w:rPr>
              <w:noProof/>
            </w:rPr>
          </w:pPr>
          <w:hyperlink w:anchor="_Toc221717837" w:history="1">
            <w:r w:rsidRPr="008066A0">
              <w:rPr>
                <w:rStyle w:val="af3"/>
                <w:rFonts w:ascii="宋体"/>
                <w:noProof/>
                <w:shd w:val="clear" w:color="auto" w:fill="FFFFFF"/>
              </w:rPr>
              <w:t xml:space="preserve">4. </w:t>
            </w:r>
            <w:r w:rsidRPr="008066A0">
              <w:rPr>
                <w:rStyle w:val="af3"/>
                <w:rFonts w:ascii="宋体" w:hint="eastAsia"/>
                <w:noProof/>
                <w:shd w:val="clear" w:color="auto" w:fill="FFFFFF"/>
              </w:rPr>
              <w:t>模型概况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10"/>
            <w:tabs>
              <w:tab w:val="right" w:leader="dot" w:pos="9913"/>
            </w:tabs>
            <w:rPr>
              <w:noProof/>
            </w:rPr>
          </w:pPr>
          <w:hyperlink w:anchor="_Toc221717838" w:history="1">
            <w:r w:rsidRPr="008066A0">
              <w:rPr>
                <w:rStyle w:val="af3"/>
                <w:rFonts w:ascii="宋体"/>
                <w:noProof/>
                <w:shd w:val="clear" w:color="auto" w:fill="FFFFFF"/>
              </w:rPr>
              <w:t xml:space="preserve">5. </w:t>
            </w:r>
            <w:r w:rsidRPr="008066A0">
              <w:rPr>
                <w:rStyle w:val="af3"/>
                <w:rFonts w:ascii="宋体" w:hint="eastAsia"/>
                <w:noProof/>
                <w:shd w:val="clear" w:color="auto" w:fill="FFFFFF"/>
              </w:rPr>
              <w:t>工况和组合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39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1.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工况信息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40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2.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构件内力基本组合信息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10"/>
            <w:tabs>
              <w:tab w:val="right" w:leader="dot" w:pos="9913"/>
            </w:tabs>
            <w:rPr>
              <w:noProof/>
            </w:rPr>
          </w:pPr>
          <w:hyperlink w:anchor="_Toc221717841" w:history="1">
            <w:r w:rsidRPr="008066A0">
              <w:rPr>
                <w:rStyle w:val="af3"/>
                <w:rFonts w:ascii="宋体"/>
                <w:noProof/>
                <w:shd w:val="clear" w:color="auto" w:fill="FFFFFF"/>
              </w:rPr>
              <w:t xml:space="preserve">6. </w:t>
            </w:r>
            <w:r w:rsidRPr="008066A0">
              <w:rPr>
                <w:rStyle w:val="af3"/>
                <w:rFonts w:ascii="宋体" w:hint="eastAsia"/>
                <w:noProof/>
                <w:shd w:val="clear" w:color="auto" w:fill="FFFFFF"/>
              </w:rPr>
              <w:t>材料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10"/>
            <w:tabs>
              <w:tab w:val="right" w:leader="dot" w:pos="9913"/>
            </w:tabs>
            <w:rPr>
              <w:noProof/>
            </w:rPr>
          </w:pPr>
          <w:hyperlink w:anchor="_Toc221717842" w:history="1">
            <w:r w:rsidRPr="008066A0">
              <w:rPr>
                <w:rStyle w:val="af3"/>
                <w:rFonts w:ascii="宋体"/>
                <w:noProof/>
                <w:shd w:val="clear" w:color="auto" w:fill="FFFFFF"/>
              </w:rPr>
              <w:t xml:space="preserve">7. </w:t>
            </w:r>
            <w:r w:rsidRPr="008066A0">
              <w:rPr>
                <w:rStyle w:val="af3"/>
                <w:rFonts w:ascii="宋体" w:hint="eastAsia"/>
                <w:noProof/>
                <w:shd w:val="clear" w:color="auto" w:fill="FFFFFF"/>
              </w:rPr>
              <w:t>结果简图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43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1.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模型基本简图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44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2.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板面荷载简图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45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3.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承载力计算结果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46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(1).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无震最大反力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47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(2).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有震最大反力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48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4.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配筋计算结果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49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(1).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配筋简图</w:t>
            </w:r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>-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顶筋</w:t>
            </w:r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>(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主模型</w:t>
            </w:r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0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(2).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配筋简图</w:t>
            </w:r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>-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底筋</w:t>
            </w:r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>(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主模型</w:t>
            </w:r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>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24"/>
            <w:tabs>
              <w:tab w:val="right" w:leader="dot" w:pos="9913"/>
            </w:tabs>
            <w:rPr>
              <w:noProof/>
            </w:rPr>
          </w:pPr>
          <w:hyperlink w:anchor="_Toc221717851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5.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冲剪局压图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2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(1).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柱冲切板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3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(2).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墙冲切板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4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(3).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独基、承台、筏板局部加厚冲板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5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(4).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桩冲切板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6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(5).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梁板底板冲剪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7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(6).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局压柱、桩、墙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8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(7).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独基、承台、条基冲切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59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(8).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独基、承台、条基受剪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72BD" w:rsidRDefault="003372BD">
          <w:pPr>
            <w:pStyle w:val="34"/>
            <w:tabs>
              <w:tab w:val="right" w:leader="dot" w:pos="9913"/>
            </w:tabs>
            <w:rPr>
              <w:noProof/>
            </w:rPr>
          </w:pPr>
          <w:hyperlink w:anchor="_Toc221717860" w:history="1">
            <w:r w:rsidRPr="008066A0">
              <w:rPr>
                <w:rStyle w:val="af3"/>
                <w:rFonts w:ascii="宋体" w:eastAsia="宋体"/>
                <w:noProof/>
                <w:shd w:val="clear" w:color="auto" w:fill="FFFFFF"/>
              </w:rPr>
              <w:t xml:space="preserve">(9). </w:t>
            </w:r>
            <w:r w:rsidRPr="008066A0">
              <w:rPr>
                <w:rStyle w:val="af3"/>
                <w:rFonts w:ascii="宋体" w:eastAsia="宋体" w:hint="eastAsia"/>
                <w:noProof/>
                <w:shd w:val="clear" w:color="auto" w:fill="FFFFFF"/>
              </w:rPr>
              <w:t>内筒冲剪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_Toc221717860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2791" w:rsidRDefault="00AE2791">
          <w:r>
            <w:fldChar w:fldCharType="end"/>
          </w:r>
        </w:p>
      </w:sdtContent>
    </w:sdt>
    <w:p w:rsidR="00AE2791" w:rsidRDefault="0072470E">
      <w:r>
        <w:br w:type="page"/>
      </w:r>
    </w:p>
    <w:p w:rsidR="00AE2791" w:rsidRDefault="0072470E">
      <w:pPr>
        <w:pStyle w:val="af1"/>
        <w:jc w:val="left"/>
      </w:pPr>
      <w:bookmarkStart w:id="0" w:name="_Toc221717829"/>
      <w:r>
        <w:rPr>
          <w:rFonts w:ascii="宋体" w:hint="eastAsia"/>
          <w:color w:val="000000"/>
          <w:shd w:val="clear" w:color="auto" w:fill="FFFFFF"/>
        </w:rPr>
        <w:lastRenderedPageBreak/>
        <w:t xml:space="preserve">1. </w:t>
      </w:r>
      <w:r>
        <w:rPr>
          <w:rFonts w:ascii="宋体" w:hint="eastAsia"/>
          <w:color w:val="000000"/>
          <w:shd w:val="clear" w:color="auto" w:fill="FFFFFF"/>
        </w:rPr>
        <w:t>设计依据</w:t>
      </w:r>
      <w:bookmarkEnd w:id="0"/>
    </w:p>
    <w:tbl>
      <w:tblPr>
        <w:tblStyle w:val="ad"/>
        <w:tblW w:w="9922" w:type="dxa"/>
        <w:tblLook w:val="04A0"/>
      </w:tblPr>
      <w:tblGrid>
        <w:gridCol w:w="9922"/>
      </w:tblGrid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《混凝土结构设计规范》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(GB50010-2010)(2015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年版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《建筑地基基础设计规范》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(GB50007-2011)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3.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《建筑抗震设计规范》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(GB50011-2010)(2016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年版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4.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《建筑结构荷载规范》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(GB50009-2012)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5.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《人民防空地下室设计规范》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(GB50038-2005)(2023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年版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6.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《建筑桩基技术规范》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(JGJ94-2008)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7.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《建筑地基处理技术规范》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(JGJ79-2012)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8.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《高层建筑筏形与箱形基础技术规范》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(JGJ6-2011)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9.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《高压喷射扩大头锚杆技术规程》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(JGJT282-2012)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《工程结构通用规范》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(GB55001-2021)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11.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《混凝土结构通用规范》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(GB55008-2021)</w:t>
            </w:r>
          </w:p>
        </w:tc>
      </w:tr>
      <w:tr w:rsidR="00AE2791">
        <w:trPr>
          <w:trHeight w:val="453"/>
        </w:trPr>
        <w:tc>
          <w:tcPr>
            <w:tcW w:w="9922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12.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《建筑与市政地基基础通用规范》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(GB55003-2021)</w:t>
            </w:r>
          </w:p>
        </w:tc>
      </w:tr>
    </w:tbl>
    <w:p w:rsidR="00AE2791" w:rsidRDefault="0072470E">
      <w:pPr>
        <w:pStyle w:val="af1"/>
        <w:jc w:val="left"/>
      </w:pPr>
      <w:bookmarkStart w:id="1" w:name="_Toc221717830"/>
      <w:r>
        <w:rPr>
          <w:rFonts w:ascii="宋体" w:hint="eastAsia"/>
          <w:color w:val="000000"/>
          <w:shd w:val="clear" w:color="auto" w:fill="FFFFFF"/>
        </w:rPr>
        <w:t xml:space="preserve">2. </w:t>
      </w:r>
      <w:r>
        <w:rPr>
          <w:rFonts w:ascii="宋体" w:hint="eastAsia"/>
          <w:color w:val="000000"/>
          <w:shd w:val="clear" w:color="auto" w:fill="FFFFFF"/>
        </w:rPr>
        <w:t>计算软件信息</w:t>
      </w:r>
      <w:bookmarkEnd w:id="1"/>
    </w:p>
    <w:p w:rsidR="00AE2791" w:rsidRDefault="0072470E" w:rsidP="003372BD">
      <w:pPr>
        <w:spacing w:beforeLines="283" w:afterLines="283" w:line="113" w:lineRule="auto"/>
        <w:ind w:firstLineChars="200" w:firstLine="600"/>
        <w:jc w:val="left"/>
      </w:pPr>
      <w:r>
        <w:rPr>
          <w:rFonts w:ascii="宋体" w:eastAsia="宋体" w:hint="eastAsia"/>
          <w:color w:val="000000"/>
          <w:sz w:val="30"/>
          <w:szCs w:val="30"/>
          <w:shd w:val="clear" w:color="auto" w:fill="FFFFFF"/>
        </w:rPr>
        <w:t>本工程计算软件为</w:t>
      </w:r>
      <w:r>
        <w:rPr>
          <w:rFonts w:ascii="宋体" w:eastAsia="宋体" w:hint="eastAsia"/>
          <w:color w:val="000000"/>
          <w:sz w:val="30"/>
          <w:szCs w:val="30"/>
          <w:shd w:val="clear" w:color="auto" w:fill="FFFFFF"/>
        </w:rPr>
        <w:t>PKPM2021-V2.2.0.1 JCCAD</w:t>
      </w:r>
    </w:p>
    <w:p w:rsidR="00AE2791" w:rsidRDefault="0072470E">
      <w:pPr>
        <w:pStyle w:val="af1"/>
        <w:jc w:val="left"/>
      </w:pPr>
      <w:bookmarkStart w:id="2" w:name="_Toc221717831"/>
      <w:r>
        <w:rPr>
          <w:rFonts w:ascii="宋体" w:hint="eastAsia"/>
          <w:color w:val="000000"/>
          <w:shd w:val="clear" w:color="auto" w:fill="FFFFFF"/>
        </w:rPr>
        <w:t xml:space="preserve">3. </w:t>
      </w:r>
      <w:r>
        <w:rPr>
          <w:rFonts w:ascii="宋体" w:hint="eastAsia"/>
          <w:color w:val="000000"/>
          <w:shd w:val="clear" w:color="auto" w:fill="FFFFFF"/>
        </w:rPr>
        <w:t>计算参数</w:t>
      </w:r>
      <w:bookmarkEnd w:id="2"/>
    </w:p>
    <w:p w:rsidR="00AE2791" w:rsidRDefault="0072470E">
      <w:pPr>
        <w:pStyle w:val="2"/>
      </w:pPr>
      <w:bookmarkStart w:id="3" w:name="_Toc221717832"/>
      <w:r>
        <w:t>1</w:t>
      </w:r>
      <w:r>
        <w:t>总信息</w:t>
      </w:r>
      <w:bookmarkEnd w:id="3"/>
    </w:p>
    <w:tbl>
      <w:tblPr>
        <w:tblStyle w:val="ad"/>
        <w:tblW w:w="9922" w:type="dxa"/>
        <w:tblLook w:val="04A0"/>
      </w:tblPr>
      <w:tblGrid>
        <w:gridCol w:w="4536"/>
        <w:gridCol w:w="5386"/>
      </w:tblGrid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结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构重要性系数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1.10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平面荷载按轴线平均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适于砌体结构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混凝土容重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(kN/m3)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覆土平均容重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(kN/m3)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《建筑抗震规范》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6.2.3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-0.30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执行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2021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版广东高规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通用规范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(2021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版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)</w:t>
            </w:r>
          </w:p>
        </w:tc>
      </w:tr>
    </w:tbl>
    <w:p w:rsidR="00AE2791" w:rsidRDefault="0072470E">
      <w:pPr>
        <w:pStyle w:val="2"/>
      </w:pPr>
      <w:bookmarkStart w:id="4" w:name="_Toc221717833"/>
      <w:r>
        <w:t>2</w:t>
      </w:r>
      <w:r>
        <w:t>荷载信息</w:t>
      </w:r>
      <w:bookmarkEnd w:id="4"/>
    </w:p>
    <w:tbl>
      <w:tblPr>
        <w:tblStyle w:val="ad"/>
        <w:tblW w:w="9922" w:type="dxa"/>
        <w:tblLook w:val="04A0"/>
      </w:tblPr>
      <w:tblGrid>
        <w:gridCol w:w="4536"/>
        <w:gridCol w:w="5386"/>
      </w:tblGrid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历史最低水位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历史最高水位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底板等效静荷载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(kPa)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 w:rsidR="00AE2791" w:rsidRDefault="0072470E">
      <w:pPr>
        <w:pStyle w:val="2"/>
      </w:pPr>
      <w:bookmarkStart w:id="5" w:name="_Toc221717834"/>
      <w:r>
        <w:t>3</w:t>
      </w:r>
      <w:r>
        <w:t>地基承载力参数</w:t>
      </w:r>
      <w:bookmarkEnd w:id="5"/>
    </w:p>
    <w:tbl>
      <w:tblPr>
        <w:tblStyle w:val="ad"/>
        <w:tblW w:w="9922" w:type="dxa"/>
        <w:tblLook w:val="04A0"/>
      </w:tblPr>
      <w:tblGrid>
        <w:gridCol w:w="4536"/>
        <w:gridCol w:w="5386"/>
      </w:tblGrid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中华人民共和国国家标准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地基规范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 xml:space="preserve">GB50007-2011 5.2.4 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综合法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120.0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基础宽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度的地基承载力修正系数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基础底面以下土的重度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或浮重度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10.0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10.0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地基抗震承载力调整系数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: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1.100</w:t>
            </w:r>
          </w:p>
        </w:tc>
      </w:tr>
    </w:tbl>
    <w:p w:rsidR="00AE2791" w:rsidRDefault="0072470E">
      <w:pPr>
        <w:pStyle w:val="2"/>
      </w:pPr>
      <w:bookmarkStart w:id="6" w:name="_Toc221717835"/>
      <w:r>
        <w:t>4</w:t>
      </w:r>
      <w:r>
        <w:t>沉降参数</w:t>
      </w:r>
      <w:bookmarkEnd w:id="6"/>
    </w:p>
    <w:tbl>
      <w:tblPr>
        <w:tblStyle w:val="ad"/>
        <w:tblW w:w="9922" w:type="dxa"/>
        <w:tblLook w:val="04A0"/>
      </w:tblPr>
      <w:tblGrid>
        <w:gridCol w:w="4536"/>
        <w:gridCol w:w="5386"/>
      </w:tblGrid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地基梁沉降计算方法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完全柔性假定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土的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平均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)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泊松比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考虑相邻荷载的水平面影响范围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考虑相邻桩基的水平面影响范围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几倍桩长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明德林沉降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桩顶荷载效应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沉降计算深度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Zn(m)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计算土层厚度△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z(m)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 w:rsidR="00AE2791" w:rsidRDefault="0072470E">
      <w:pPr>
        <w:pStyle w:val="2"/>
      </w:pPr>
      <w:bookmarkStart w:id="7" w:name="_Toc221717836"/>
      <w:r>
        <w:lastRenderedPageBreak/>
        <w:t>5</w:t>
      </w:r>
      <w:r>
        <w:t>计算设计参数</w:t>
      </w:r>
      <w:bookmarkEnd w:id="7"/>
    </w:p>
    <w:tbl>
      <w:tblPr>
        <w:tblStyle w:val="ad"/>
        <w:tblW w:w="9922" w:type="dxa"/>
        <w:tblLook w:val="04A0"/>
      </w:tblPr>
      <w:tblGrid>
        <w:gridCol w:w="4536"/>
        <w:gridCol w:w="5386"/>
      </w:tblGrid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Winkler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模型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剪力墙考虑高度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有限元网格控制边长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锚杆杆件弹性模量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(kN/mm2)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桩基规范附录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迭代误差控制参数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箍筋间距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(mm)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基础设计采用沉降模型的桩土刚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度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否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:rsidR="00AE2791">
        <w:tc>
          <w:tcPr>
            <w:tcW w:w="453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 w:rsidR="00AE2791" w:rsidRDefault="0072470E">
      <w:pPr>
        <w:pStyle w:val="af1"/>
        <w:jc w:val="left"/>
      </w:pPr>
      <w:bookmarkStart w:id="8" w:name="_Toc221717837"/>
      <w:r>
        <w:rPr>
          <w:rFonts w:ascii="宋体" w:hint="eastAsia"/>
          <w:color w:val="000000"/>
          <w:shd w:val="clear" w:color="auto" w:fill="FFFFFF"/>
        </w:rPr>
        <w:t xml:space="preserve">4. </w:t>
      </w:r>
      <w:r>
        <w:rPr>
          <w:rFonts w:ascii="宋体" w:hint="eastAsia"/>
          <w:color w:val="000000"/>
          <w:shd w:val="clear" w:color="auto" w:fill="FFFFFF"/>
        </w:rPr>
        <w:t>模型概况</w:t>
      </w:r>
      <w:bookmarkEnd w:id="8"/>
    </w:p>
    <w:p w:rsidR="00AE2791" w:rsidRDefault="0072470E" w:rsidP="003372BD">
      <w:pPr>
        <w:spacing w:beforeLines="113" w:afterLines="113" w:line="113" w:lineRule="auto"/>
        <w:jc w:val="center"/>
      </w:pP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表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4-1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构件数目统计</w:t>
      </w:r>
    </w:p>
    <w:tbl>
      <w:tblPr>
        <w:tblStyle w:val="a7"/>
        <w:tblW w:w="9922" w:type="dxa"/>
        <w:jc w:val="center"/>
        <w:tblLook w:val="04A0"/>
      </w:tblPr>
      <w:tblGrid>
        <w:gridCol w:w="3402"/>
        <w:gridCol w:w="6520"/>
      </w:tblGrid>
      <w:tr w:rsidR="00AE2791" w:rsidTr="00AE2791">
        <w:trPr>
          <w:cnfStyle w:val="100000000000"/>
          <w:tblHeader/>
          <w:jc w:val="center"/>
        </w:trPr>
        <w:tc>
          <w:tcPr>
            <w:tcW w:w="340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 w:rsidR="00AE2791" w:rsidTr="00AE2791"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120</w:t>
            </w:r>
          </w:p>
        </w:tc>
      </w:tr>
      <w:tr w:rsidR="00AE2791" w:rsidTr="00AE2791"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19</w:t>
            </w:r>
          </w:p>
        </w:tc>
      </w:tr>
    </w:tbl>
    <w:p w:rsidR="00AE2791" w:rsidRDefault="0072470E">
      <w:pPr>
        <w:pStyle w:val="af1"/>
        <w:jc w:val="left"/>
      </w:pPr>
      <w:bookmarkStart w:id="9" w:name="_Toc221717838"/>
      <w:r>
        <w:rPr>
          <w:rFonts w:ascii="宋体" w:hint="eastAsia"/>
          <w:color w:val="000000"/>
          <w:shd w:val="clear" w:color="auto" w:fill="FFFFFF"/>
        </w:rPr>
        <w:t xml:space="preserve">5. </w:t>
      </w:r>
      <w:r>
        <w:rPr>
          <w:rFonts w:ascii="宋体" w:hint="eastAsia"/>
          <w:color w:val="000000"/>
          <w:shd w:val="clear" w:color="auto" w:fill="FFFFFF"/>
        </w:rPr>
        <w:t>工况和组合</w:t>
      </w:r>
      <w:bookmarkEnd w:id="9"/>
    </w:p>
    <w:p w:rsidR="00AE2791" w:rsidRDefault="0072470E">
      <w:pPr>
        <w:pStyle w:val="2"/>
        <w:jc w:val="left"/>
      </w:pPr>
      <w:bookmarkStart w:id="10" w:name="_Toc221717839"/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>工况信息</w:t>
      </w:r>
      <w:bookmarkEnd w:id="10"/>
    </w:p>
    <w:p w:rsidR="00AE2791" w:rsidRDefault="0072470E" w:rsidP="003372BD">
      <w:pPr>
        <w:spacing w:beforeLines="113" w:afterLines="113" w:line="113" w:lineRule="auto"/>
        <w:jc w:val="center"/>
      </w:pP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表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5-1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工况荷载统计</w:t>
      </w:r>
    </w:p>
    <w:tbl>
      <w:tblPr>
        <w:tblStyle w:val="a7"/>
        <w:tblW w:w="10206" w:type="dxa"/>
        <w:jc w:val="center"/>
        <w:tblLook w:val="04A0"/>
      </w:tblPr>
      <w:tblGrid>
        <w:gridCol w:w="2551"/>
        <w:gridCol w:w="2551"/>
        <w:gridCol w:w="2552"/>
        <w:gridCol w:w="2552"/>
      </w:tblGrid>
      <w:tr w:rsidR="00AE2791" w:rsidTr="00AE2791">
        <w:trPr>
          <w:cnfStyle w:val="100000000000"/>
          <w:tblHeader/>
          <w:jc w:val="center"/>
        </w:trPr>
        <w:tc>
          <w:tcPr>
            <w:tcW w:w="25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竖向力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(kN)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向水平力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(kN)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向水平力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(kN)</w:t>
            </w:r>
          </w:p>
        </w:tc>
      </w:tr>
      <w:tr w:rsidR="00AE2791" w:rsidTr="00AE2791"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86555.28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 w:rsidTr="00AE2791"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10314.76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 w:rsidTr="00AE2791"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246.60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 w:rsidTr="00AE2791"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557.47</w:t>
            </w:r>
          </w:p>
        </w:tc>
      </w:tr>
      <w:tr w:rsidR="00AE2791" w:rsidTr="00AE2791"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-746.05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4712.21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-42.67</w:t>
            </w:r>
          </w:p>
        </w:tc>
      </w:tr>
      <w:tr w:rsidR="00AE2791" w:rsidTr="00AE2791"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-28.82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-1.06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4285.13</w:t>
            </w:r>
          </w:p>
        </w:tc>
      </w:tr>
    </w:tbl>
    <w:p w:rsidR="00AE2791" w:rsidRDefault="0072470E">
      <w:pPr>
        <w:pStyle w:val="2"/>
        <w:jc w:val="left"/>
      </w:pPr>
      <w:bookmarkStart w:id="11" w:name="_Toc221717840"/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 xml:space="preserve">2. </w:t>
      </w:r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>构件内力基本组合信息</w:t>
      </w:r>
      <w:bookmarkEnd w:id="11"/>
    </w:p>
    <w:p w:rsidR="00AE2791" w:rsidRDefault="0072470E" w:rsidP="003372BD">
      <w:pPr>
        <w:spacing w:beforeLines="113" w:afterLines="113" w:line="113" w:lineRule="auto"/>
        <w:jc w:val="center"/>
      </w:pP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表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5-2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标准组合</w:t>
      </w:r>
    </w:p>
    <w:tbl>
      <w:tblPr>
        <w:tblStyle w:val="a7"/>
        <w:tblW w:w="10206" w:type="dxa"/>
        <w:jc w:val="center"/>
        <w:tblLook w:val="04A0"/>
      </w:tblPr>
      <w:tblGrid>
        <w:gridCol w:w="1701"/>
        <w:gridCol w:w="8505"/>
      </w:tblGrid>
      <w:tr w:rsidR="00AE2791" w:rsidTr="00AE2791">
        <w:trPr>
          <w:cnfStyle w:val="100000000000"/>
          <w:tblHeader/>
          <w:jc w:val="center"/>
        </w:trPr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+0.60*SATWE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-0.60*SATWE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+0.60*SATWE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-0.60*SATWE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+0.70*SATWE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+0.70*SATWE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+0.70*SATWE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+0.70*SATWE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*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括号内的编号为组合总的编号</w:t>
            </w:r>
          </w:p>
        </w:tc>
      </w:tr>
    </w:tbl>
    <w:p w:rsidR="00AE2791" w:rsidRDefault="0072470E" w:rsidP="003372BD">
      <w:pPr>
        <w:spacing w:beforeLines="113" w:afterLines="113" w:line="113" w:lineRule="auto"/>
        <w:jc w:val="center"/>
      </w:pP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表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5-3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准永久组合</w:t>
      </w:r>
    </w:p>
    <w:tbl>
      <w:tblPr>
        <w:tblStyle w:val="a7"/>
        <w:tblW w:w="10206" w:type="dxa"/>
        <w:jc w:val="center"/>
        <w:tblLook w:val="04A0"/>
      </w:tblPr>
      <w:tblGrid>
        <w:gridCol w:w="1701"/>
        <w:gridCol w:w="8505"/>
      </w:tblGrid>
      <w:tr w:rsidR="00AE2791" w:rsidTr="00AE2791">
        <w:trPr>
          <w:cnfStyle w:val="100000000000"/>
          <w:tblHeader/>
          <w:jc w:val="center"/>
        </w:trPr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1.00*SATWE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</w:tr>
      <w:tr w:rsidR="00AE2791" w:rsidTr="00AE2791"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*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括号内的编号为组合总的编号</w:t>
            </w:r>
          </w:p>
        </w:tc>
      </w:tr>
    </w:tbl>
    <w:p w:rsidR="00AE2791" w:rsidRDefault="0072470E" w:rsidP="003372BD">
      <w:pPr>
        <w:spacing w:beforeLines="113" w:afterLines="113" w:line="113" w:lineRule="auto"/>
        <w:jc w:val="center"/>
      </w:pP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表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5-4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基本组合</w:t>
      </w:r>
    </w:p>
    <w:tbl>
      <w:tblPr>
        <w:tblStyle w:val="a7"/>
        <w:tblW w:w="10206" w:type="dxa"/>
        <w:jc w:val="center"/>
        <w:tblLook w:val="04A0"/>
      </w:tblPr>
      <w:tblGrid>
        <w:gridCol w:w="1701"/>
        <w:gridCol w:w="8505"/>
      </w:tblGrid>
      <w:tr w:rsidR="00AE2791" w:rsidTr="00AE2791">
        <w:trPr>
          <w:cnfStyle w:val="100000000000"/>
          <w:tblHeader/>
          <w:jc w:val="center"/>
        </w:trPr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+0.90*SATWE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-0.90*SATWE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+0.90*SATWE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-0.90*SATWE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+1.05*SATWE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+1.05*SATWE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+1.05*SATWE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+1.05*SATWE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-1.50*SATWE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风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+0.65*SATWE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+1.40*SATWE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+0.65*SATWE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-1.40*SATWE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+0.65*SATWE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+1.40*SATWE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1.30*SATWE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恒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+0.65*SATWE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活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-1.40*SATWE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</w:tr>
      <w:tr w:rsidR="00AE2791" w:rsidTr="00AE2791"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*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括号内的编号为组合总的编号</w:t>
            </w:r>
          </w:p>
        </w:tc>
      </w:tr>
    </w:tbl>
    <w:p w:rsidR="00AE2791" w:rsidRDefault="0072470E">
      <w:pPr>
        <w:pStyle w:val="af1"/>
        <w:jc w:val="left"/>
      </w:pPr>
      <w:bookmarkStart w:id="12" w:name="_Toc221717841"/>
      <w:r>
        <w:rPr>
          <w:rFonts w:ascii="宋体" w:hint="eastAsia"/>
          <w:color w:val="000000"/>
          <w:shd w:val="clear" w:color="auto" w:fill="FFFFFF"/>
        </w:rPr>
        <w:t xml:space="preserve">6. </w:t>
      </w:r>
      <w:r>
        <w:rPr>
          <w:rFonts w:ascii="宋体" w:hint="eastAsia"/>
          <w:color w:val="000000"/>
          <w:shd w:val="clear" w:color="auto" w:fill="FFFFFF"/>
        </w:rPr>
        <w:t>材料</w:t>
      </w:r>
      <w:bookmarkEnd w:id="12"/>
    </w:p>
    <w:p w:rsidR="00AE2791" w:rsidRDefault="0072470E" w:rsidP="003372BD">
      <w:pPr>
        <w:spacing w:beforeLines="113" w:afterLines="113" w:line="113" w:lineRule="auto"/>
        <w:jc w:val="center"/>
      </w:pP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表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6-1</w:t>
      </w:r>
      <w:r>
        <w:rPr>
          <w:rFonts w:ascii="宋体" w:eastAsia="宋体" w:hint="eastAsia"/>
          <w:b/>
          <w:color w:val="000000"/>
          <w:sz w:val="24"/>
          <w:szCs w:val="24"/>
          <w:shd w:val="clear" w:color="auto" w:fill="FFFFFF"/>
        </w:rPr>
        <w:t>构件材料信息</w:t>
      </w:r>
    </w:p>
    <w:tbl>
      <w:tblPr>
        <w:tblStyle w:val="a7"/>
        <w:tblW w:w="11056" w:type="dxa"/>
        <w:jc w:val="center"/>
        <w:tblLook w:val="04A0"/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 w:rsidR="00AE2791" w:rsidTr="00AE2791">
        <w:trPr>
          <w:cnfStyle w:val="100000000000"/>
          <w:tblHeader/>
          <w:jc w:val="center"/>
        </w:trPr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顶层保护层厚度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(mm)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底层保护层厚度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(mm)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最小配筋率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(%)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:rsidR="00AE2791" w:rsidTr="00AE2791"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AE2791" w:rsidRDefault="0072470E">
            <w:pPr>
              <w:jc w:val="center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:rsidR="00AE2791" w:rsidTr="00AE2791"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 w:rsidR="00AE2791" w:rsidRDefault="0072470E">
            <w:pPr>
              <w:jc w:val="left"/>
            </w:pP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   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注：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1.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地基梁最小配筋率三项分别为：梁肋、翼缘受力筋最小配筋率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。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2.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筏板最小配筋率两项分别为：常规筏板、防水板的最小配筋率。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3.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最小配筋率填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 xml:space="preserve"> 0 </w:t>
            </w:r>
            <w:r>
              <w:rPr>
                <w:rFonts w:ascii="宋体" w:eastAsia="宋体" w:hint="eastAsia"/>
                <w:color w:val="000000"/>
                <w:sz w:val="30"/>
                <w:szCs w:val="30"/>
                <w:shd w:val="clear" w:color="auto" w:fill="FFFFFF"/>
              </w:rPr>
              <w:t>时，表示该构件的最小配筋率按规范构造要求执行。</w:t>
            </w:r>
          </w:p>
        </w:tc>
      </w:tr>
    </w:tbl>
    <w:p w:rsidR="00AE2791" w:rsidRDefault="0072470E">
      <w:pPr>
        <w:pStyle w:val="af1"/>
        <w:jc w:val="left"/>
      </w:pPr>
      <w:bookmarkStart w:id="13" w:name="_Toc221717842"/>
      <w:r>
        <w:rPr>
          <w:rFonts w:ascii="宋体" w:hint="eastAsia"/>
          <w:color w:val="000000"/>
          <w:shd w:val="clear" w:color="auto" w:fill="FFFFFF"/>
        </w:rPr>
        <w:t xml:space="preserve">7. </w:t>
      </w:r>
      <w:r>
        <w:rPr>
          <w:rFonts w:ascii="宋体" w:hint="eastAsia"/>
          <w:color w:val="000000"/>
          <w:shd w:val="clear" w:color="auto" w:fill="FFFFFF"/>
        </w:rPr>
        <w:t>结果简图</w:t>
      </w:r>
      <w:bookmarkEnd w:id="13"/>
    </w:p>
    <w:p w:rsidR="00AE2791" w:rsidRDefault="0072470E">
      <w:pPr>
        <w:pStyle w:val="2"/>
        <w:jc w:val="left"/>
      </w:pPr>
      <w:bookmarkStart w:id="14" w:name="_Toc221717843"/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 xml:space="preserve">1. </w:t>
      </w:r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>模型基本简图</w:t>
      </w:r>
      <w:bookmarkEnd w:id="14"/>
    </w:p>
    <w:p w:rsidR="00AE2791" w:rsidRDefault="00AE2791">
      <w:pPr>
        <w:sectPr w:rsidR="00AE2791">
          <w:headerReference w:type="default" r:id="rId12"/>
          <w:footerReference w:type="default" r:id="rId13"/>
          <w:pgSz w:w="23814" w:h="16839" w:orient="landscape" w:code="8"/>
          <w:pgMar w:top="1814" w:right="1417" w:bottom="1814" w:left="1417" w:header="120" w:footer="200" w:gutter="0"/>
          <w:cols w:num="2" w:space="1134"/>
          <w:titlePg/>
          <w:docGrid w:type="lines" w:linePitch="113"/>
        </w:sectPr>
      </w:pPr>
    </w:p>
    <w:p w:rsidR="00AE2791" w:rsidRDefault="0072470E">
      <w:pPr>
        <w:jc w:val="center"/>
      </w:pPr>
      <w:r>
        <w:rPr>
          <w:noProof/>
        </w:rPr>
        <w:lastRenderedPageBreak/>
        <w:drawing>
          <wp:inline distT="0" distB="0" distL="0" distR="0">
            <wp:extent cx="12096000" cy="8532000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7-1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模型基本简图</w:t>
      </w:r>
    </w:p>
    <w:p w:rsidR="00AE2791" w:rsidRDefault="00AE2791">
      <w:pPr>
        <w:jc w:val="left"/>
      </w:pPr>
    </w:p>
    <w:p w:rsidR="00AE2791" w:rsidRDefault="0072470E">
      <w:pPr>
        <w:pStyle w:val="2"/>
        <w:jc w:val="left"/>
      </w:pPr>
      <w:bookmarkStart w:id="15" w:name="_Toc221717844"/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2. </w:t>
      </w:r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>板面荷载简图</w:t>
      </w:r>
      <w:bookmarkEnd w:id="15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7-2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板元面荷载简图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恒荷载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(DL),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活荷载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(LL),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人防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(RF),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低水位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(WL),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高水位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(WU)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</w:p>
    <w:p w:rsidR="00AE2791" w:rsidRDefault="0072470E">
      <w:pPr>
        <w:pStyle w:val="2"/>
        <w:jc w:val="left"/>
      </w:pPr>
      <w:bookmarkStart w:id="16" w:name="_Toc221717845"/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3. </w:t>
      </w:r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>承载力计算结果</w:t>
      </w:r>
      <w:bookmarkEnd w:id="16"/>
    </w:p>
    <w:p w:rsidR="00AE2791" w:rsidRDefault="0072470E">
      <w:pPr>
        <w:pStyle w:val="3"/>
        <w:jc w:val="left"/>
      </w:pPr>
      <w:bookmarkStart w:id="17" w:name="_Toc221717846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(1).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无震最大反力</w:t>
      </w:r>
      <w:bookmarkEnd w:id="17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7-3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无震最大反力</w:t>
      </w:r>
    </w:p>
    <w:p w:rsidR="00AE2791" w:rsidRDefault="00AE2791">
      <w:pPr>
        <w:jc w:val="left"/>
      </w:pPr>
    </w:p>
    <w:p w:rsidR="00AE2791" w:rsidRDefault="0072470E">
      <w:pPr>
        <w:pStyle w:val="3"/>
        <w:jc w:val="left"/>
      </w:pPr>
      <w:bookmarkStart w:id="18" w:name="_Toc221717847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(2).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有震最大反力</w:t>
      </w:r>
      <w:bookmarkEnd w:id="18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7-4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有震最大反力</w:t>
      </w:r>
    </w:p>
    <w:p w:rsidR="00AE2791" w:rsidRDefault="00AE2791">
      <w:pPr>
        <w:jc w:val="left"/>
      </w:pPr>
    </w:p>
    <w:p w:rsidR="00AE2791" w:rsidRDefault="0072470E">
      <w:pPr>
        <w:pStyle w:val="2"/>
        <w:jc w:val="left"/>
      </w:pPr>
      <w:bookmarkStart w:id="19" w:name="_Toc221717848"/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4. </w:t>
      </w:r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>配筋计算结果</w:t>
      </w:r>
      <w:bookmarkEnd w:id="19"/>
    </w:p>
    <w:p w:rsidR="00AE2791" w:rsidRDefault="0072470E">
      <w:pPr>
        <w:pStyle w:val="3"/>
        <w:jc w:val="left"/>
      </w:pPr>
      <w:bookmarkStart w:id="20" w:name="_Toc221717849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(1).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配筋简图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-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顶筋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主模型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)</w:t>
      </w:r>
      <w:bookmarkEnd w:id="20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7-5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配筋简图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-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顶筋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主模型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)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: 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、独基、承台配筋面积单位为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cm*cm/m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，三桩承台配筋另详图中文字说明。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2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、矩形“两桩承台按梁构件计算”的配筋面积单位为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，箍筋或水平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/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竖向分布筋间距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s=200mm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3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、板单元和梁单元的钢筋面积单位分别为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cm*cm/m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4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、地基梁、拉梁的配筋面积单位为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，箍筋间距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s=200mm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5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、地基梁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[*]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中的数字表示翼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缘配筋，单位为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cm*cm/m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6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、地基梁（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*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）中的数字表示翼缘受剪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R/S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7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、短柱纵筋与箍筋的钢筋面积单位均为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</w:p>
    <w:p w:rsidR="00AE2791" w:rsidRDefault="0072470E">
      <w:pPr>
        <w:pStyle w:val="3"/>
        <w:jc w:val="left"/>
      </w:pPr>
      <w:bookmarkStart w:id="21" w:name="_Toc221717850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(2).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配筋简图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-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底筋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主模型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)</w:t>
      </w:r>
      <w:bookmarkEnd w:id="21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7-6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配筋简图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-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底筋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(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主模型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)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: 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、独基、承台配筋面积单位为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cm*cm/m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，三桩承台配筋另详图中文字说明。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2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、矩形“两桩承台按梁构件计算”的配筋面积单位为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，箍筋或水平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/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竖向分布筋间距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s=200mm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3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、板单元和梁单元的钢筋面积单位分别为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cm*cm/m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4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、地基梁、拉梁的配筋面积单位为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，箍筋间距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s=200mm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5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、地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基梁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[*]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中的数字表示翼缘配筋，单位为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cm*cm/m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6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、地基梁（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*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）中的数字表示翼缘受剪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R/S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7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、短柱纵筋与箍筋的钢筋面积单位均为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cm*cm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。</w:t>
      </w:r>
    </w:p>
    <w:p w:rsidR="00AE2791" w:rsidRDefault="0072470E">
      <w:pPr>
        <w:pStyle w:val="2"/>
        <w:jc w:val="left"/>
      </w:pPr>
      <w:bookmarkStart w:id="22" w:name="_Toc221717851"/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lastRenderedPageBreak/>
        <w:t xml:space="preserve">5. </w:t>
      </w:r>
      <w:r>
        <w:rPr>
          <w:rFonts w:ascii="宋体" w:eastAsia="宋体" w:hint="eastAsia"/>
          <w:color w:val="000000"/>
          <w:sz w:val="28"/>
          <w:szCs w:val="28"/>
          <w:shd w:val="clear" w:color="auto" w:fill="FFFFFF"/>
        </w:rPr>
        <w:t>冲剪局压图</w:t>
      </w:r>
      <w:bookmarkEnd w:id="22"/>
    </w:p>
    <w:p w:rsidR="00AE2791" w:rsidRDefault="0072470E">
      <w:pPr>
        <w:pStyle w:val="3"/>
        <w:jc w:val="left"/>
      </w:pPr>
      <w:bookmarkStart w:id="23" w:name="_Toc221717852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(1).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柱冲切板</w:t>
      </w:r>
      <w:bookmarkEnd w:id="23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7-7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柱冲切板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图中数字表示冲切安全系数，小于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时超限显红</w:t>
      </w:r>
    </w:p>
    <w:p w:rsidR="00AE2791" w:rsidRDefault="0072470E">
      <w:pPr>
        <w:pStyle w:val="3"/>
        <w:jc w:val="left"/>
      </w:pPr>
      <w:bookmarkStart w:id="24" w:name="_Toc221717853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(2).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墙冲切板</w:t>
      </w:r>
      <w:bookmarkEnd w:id="24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7-8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墙冲切板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图中数字表示冲切安全系数，小于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时超限显红</w:t>
      </w:r>
    </w:p>
    <w:p w:rsidR="00AE2791" w:rsidRDefault="0072470E">
      <w:pPr>
        <w:pStyle w:val="3"/>
        <w:jc w:val="left"/>
      </w:pPr>
      <w:bookmarkStart w:id="25" w:name="_Toc221717854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(3).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独基、承台、筏板局部加厚冲板</w:t>
      </w:r>
      <w:bookmarkEnd w:id="25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7-9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独基、承台、筏板局部加厚冲板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图中数字表示冲切安全系数，小于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时超限显红</w:t>
      </w:r>
    </w:p>
    <w:p w:rsidR="00AE2791" w:rsidRDefault="0072470E">
      <w:pPr>
        <w:pStyle w:val="3"/>
        <w:jc w:val="left"/>
      </w:pPr>
      <w:bookmarkStart w:id="26" w:name="_Toc221717855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(4).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桩冲切板</w:t>
      </w:r>
      <w:bookmarkEnd w:id="26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1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7-10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桩冲切板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图中数字表示冲切安全系数，小于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时超限显红</w:t>
      </w:r>
    </w:p>
    <w:p w:rsidR="00AE2791" w:rsidRDefault="0072470E">
      <w:pPr>
        <w:pStyle w:val="3"/>
        <w:jc w:val="left"/>
      </w:pPr>
      <w:bookmarkStart w:id="27" w:name="_Toc221717856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(5).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梁板底板冲剪</w:t>
      </w:r>
      <w:bookmarkEnd w:id="27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1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7-11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梁板底板冲剪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Rp/Fl: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临界截面抗冲切承载力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/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阴影区基底平均净反力产生的冲切力设计值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, &lt;1.0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时显红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  Rv/Vs: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临界截面受剪承载力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/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阴影区基底平均净反力产生的剪力设计值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, &lt;1.0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时显红</w:t>
      </w:r>
    </w:p>
    <w:p w:rsidR="00AE2791" w:rsidRDefault="0072470E">
      <w:pPr>
        <w:pStyle w:val="3"/>
        <w:jc w:val="left"/>
      </w:pPr>
      <w:bookmarkStart w:id="28" w:name="_Toc221717857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(6).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局压柱、桩、墙</w:t>
      </w:r>
      <w:bookmarkEnd w:id="28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1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7-12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局压柱、桩、墙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图中数字表示冲切安全系数，小于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时超限显红</w:t>
      </w:r>
    </w:p>
    <w:p w:rsidR="00AE2791" w:rsidRDefault="0072470E">
      <w:pPr>
        <w:pStyle w:val="3"/>
        <w:jc w:val="left"/>
      </w:pPr>
      <w:bookmarkStart w:id="29" w:name="_Toc221717858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(7).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独基、承台、条基冲切</w:t>
      </w:r>
      <w:bookmarkEnd w:id="29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1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7-13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独基、承台、条基冲切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图中数字表示冲切安全系数，小于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时超限显红</w:t>
      </w:r>
    </w:p>
    <w:p w:rsidR="00AE2791" w:rsidRDefault="0072470E">
      <w:pPr>
        <w:pStyle w:val="3"/>
        <w:jc w:val="left"/>
      </w:pPr>
      <w:bookmarkStart w:id="30" w:name="_Toc221717859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(8).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独基、承台、条基受剪</w:t>
      </w:r>
      <w:bookmarkEnd w:id="30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1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7-14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独基、承台、条基受剪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图中数字表示冲切安全系数，小于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时超限显红</w:t>
      </w:r>
    </w:p>
    <w:p w:rsidR="00AE2791" w:rsidRDefault="0072470E">
      <w:pPr>
        <w:pStyle w:val="3"/>
        <w:jc w:val="left"/>
      </w:pPr>
      <w:bookmarkStart w:id="31" w:name="_Toc221717860"/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lastRenderedPageBreak/>
        <w:t xml:space="preserve">(9).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内筒冲剪</w:t>
      </w:r>
      <w:bookmarkEnd w:id="31"/>
    </w:p>
    <w:p w:rsidR="00AE2791" w:rsidRDefault="0072470E">
      <w:pPr>
        <w:jc w:val="center"/>
      </w:pPr>
      <w:r>
        <w:rPr>
          <w:noProof/>
        </w:rPr>
        <w:drawing>
          <wp:inline distT="0" distB="0" distL="0" distR="0">
            <wp:extent cx="12096000" cy="8532000"/>
            <wp:effectExtent l="0" t="0" r="0" b="0"/>
            <wp:docPr id="1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791" w:rsidRDefault="0072470E">
      <w:pPr>
        <w:jc w:val="center"/>
      </w:pP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图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 xml:space="preserve">7-15 </w:t>
      </w:r>
      <w:r>
        <w:rPr>
          <w:rFonts w:ascii="宋体" w:eastAsia="宋体" w:hint="eastAsia"/>
          <w:color w:val="000000"/>
          <w:sz w:val="24"/>
          <w:szCs w:val="24"/>
          <w:shd w:val="clear" w:color="auto" w:fill="FFFFFF"/>
        </w:rPr>
        <w:t>内筒冲剪</w:t>
      </w:r>
    </w:p>
    <w:p w:rsidR="00AE2791" w:rsidRDefault="0072470E">
      <w:pPr>
        <w:jc w:val="left"/>
      </w:pPr>
      <w:r>
        <w:rPr>
          <w:rFonts w:ascii="宋体" w:eastAsia="宋体" w:hint="eastAsia"/>
          <w:color w:val="000000"/>
          <w:sz w:val="22"/>
          <w:shd w:val="clear" w:color="auto" w:fill="FFFFFF"/>
        </w:rPr>
        <w:t>说明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 xml:space="preserve">: 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图中数字表示冲切安全系数，小于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1</w:t>
      </w:r>
      <w:r>
        <w:rPr>
          <w:rFonts w:ascii="宋体" w:eastAsia="宋体" w:hint="eastAsia"/>
          <w:color w:val="000000"/>
          <w:sz w:val="22"/>
          <w:shd w:val="clear" w:color="auto" w:fill="FFFFFF"/>
        </w:rPr>
        <w:t>时超限显红</w:t>
      </w:r>
    </w:p>
    <w:sectPr w:rsidR="00AE2791" w:rsidSect="00AE2791">
      <w:headerReference w:type="default" r:id="rId22"/>
      <w:footerReference w:type="default" r:id="rId23"/>
      <w:pgSz w:w="23814" w:h="16839" w:orient="landscape" w:code="8"/>
      <w:pgMar w:top="567" w:right="850" w:bottom="453" w:left="1417" w:header="120" w:footer="200" w:gutter="0"/>
      <w:cols w:space="1134"/>
      <w:titlePg/>
      <w:docGrid w:type="lines" w:linePitch="1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70E" w:rsidRDefault="0072470E" w:rsidP="00AE2791">
      <w:r>
        <w:separator/>
      </w:r>
    </w:p>
  </w:endnote>
  <w:endnote w:type="continuationSeparator" w:id="0">
    <w:p w:rsidR="0072470E" w:rsidRDefault="0072470E" w:rsidP="00AE2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2BD" w:rsidRDefault="003372B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791" w:rsidRDefault="0072470E">
    <w:pPr>
      <w:pStyle w:val="ae"/>
      <w:jc w:val="center"/>
    </w:pPr>
    <w:r>
      <w:t xml:space="preserve">- </w:t>
    </w:r>
    <w:r w:rsidR="00AE2791">
      <w:fldChar w:fldCharType="begin"/>
    </w:r>
    <w:r>
      <w:instrText>PAGE   \* MERGEFORMAT</w:instrText>
    </w:r>
    <w:r w:rsidR="00AE2791">
      <w:fldChar w:fldCharType="end"/>
    </w:r>
    <w: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2BD" w:rsidRDefault="003372BD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791" w:rsidRDefault="0072470E">
    <w:pPr>
      <w:pStyle w:val="ae"/>
      <w:jc w:val="center"/>
    </w:pPr>
    <w:r>
      <w:t xml:space="preserve">- </w:t>
    </w:r>
    <w:r w:rsidR="00AE2791">
      <w:fldChar w:fldCharType="begin"/>
    </w:r>
    <w:r>
      <w:instrText>PAGE   \* MERGEFORMAT</w:instrText>
    </w:r>
    <w:r w:rsidR="003372BD">
      <w:fldChar w:fldCharType="separate"/>
    </w:r>
    <w:r w:rsidR="004067EB">
      <w:rPr>
        <w:noProof/>
      </w:rPr>
      <w:t>3</w:t>
    </w:r>
    <w:r w:rsidR="00AE2791">
      <w:fldChar w:fldCharType="end"/>
    </w:r>
    <w:r>
      <w:t xml:space="preserve"> -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 w:rsidR="00AE2791" w:rsidRDefault="0072470E">
        <w:pPr>
          <w:pStyle w:val="ae"/>
          <w:jc w:val="center"/>
        </w:pPr>
        <w:r>
          <w:t xml:space="preserve">- </w:t>
        </w:r>
        <w:r w:rsidR="00AE2791">
          <w:fldChar w:fldCharType="begin"/>
        </w:r>
        <w:r>
          <w:instrText>PAGE   \* MERGEFORMAT</w:instrText>
        </w:r>
        <w:r w:rsidR="003372BD">
          <w:fldChar w:fldCharType="separate"/>
        </w:r>
        <w:r w:rsidR="003372BD">
          <w:rPr>
            <w:noProof/>
          </w:rPr>
          <w:t>21</w:t>
        </w:r>
        <w:r w:rsidR="00AE2791"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70E" w:rsidRDefault="0072470E" w:rsidP="00AE2791">
      <w:r>
        <w:separator/>
      </w:r>
    </w:p>
  </w:footnote>
  <w:footnote w:type="continuationSeparator" w:id="0">
    <w:p w:rsidR="0072470E" w:rsidRDefault="0072470E" w:rsidP="00AE27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2BD" w:rsidRDefault="003372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791" w:rsidRDefault="00AE279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2BD" w:rsidRDefault="003372B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791" w:rsidRDefault="00AE2791">
    <w:pPr>
      <w:pStyle w:val="a3"/>
      <w:pBdr>
        <w:bottom w:val="none" w:sz="0" w:space="0" w:color="auto"/>
      </w:pBd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791" w:rsidRDefault="00AE279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>
      <o:colormru v:ext="edit" colors="white"/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2791"/>
    <w:rsid w:val="003372BD"/>
    <w:rsid w:val="004067EB"/>
    <w:rsid w:val="0072470E"/>
    <w:rsid w:val="00AE2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79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a4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20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30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a5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0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1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31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a6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01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2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32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a7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02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23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3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a8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9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aa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e"/>
    <w:uiPriority w:val="99"/>
    <w:rsid w:val="008511DD"/>
    <w:rPr>
      <w:sz w:val="18"/>
      <w:szCs w:val="18"/>
    </w:rPr>
  </w:style>
  <w:style w:type="table" w:styleId="af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f0"/>
    <w:uiPriority w:val="99"/>
    <w:semiHidden/>
    <w:rsid w:val="002E599A"/>
    <w:rPr>
      <w:sz w:val="18"/>
      <w:szCs w:val="18"/>
    </w:rPr>
  </w:style>
  <w:style w:type="paragraph" w:styleId="af1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f1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f2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f2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4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4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3372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image" Target="media/image5.emf"/><Relationship Id="rId3" Type="http://schemas.openxmlformats.org/officeDocument/2006/relationships/webSettings" Target="webSettings.xml"/><Relationship Id="rId21" Type="http://schemas.openxmlformats.org/officeDocument/2006/relationships/image" Target="media/image8.emf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2.emf"/><Relationship Id="rId23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image" Target="media/image6.emf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1.emf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1172</Words>
  <Characters>6685</Characters>
  <Application>Microsoft Office Word</Application>
  <DocSecurity>0</DocSecurity>
  <Lines>55</Lines>
  <Paragraphs>15</Paragraphs>
  <ScaleCrop>false</ScaleCrop>
  <Company>Microsoft</Company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</cp:revision>
  <dcterms:created xsi:type="dcterms:W3CDTF">2026-02-11T07:57:00Z</dcterms:created>
  <dcterms:modified xsi:type="dcterms:W3CDTF">2026-02-11T07:57:00Z</dcterms:modified>
</cp:coreProperties>
</file>